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46F39C3" w14:textId="5A9F6BBB" w:rsidR="00236C59" w:rsidRDefault="00903A0D" w:rsidP="00174E42">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 xml:space="preserve">ej </w:t>
      </w:r>
      <w:r w:rsidR="007E08FD">
        <w:rPr>
          <w:rFonts w:asciiTheme="minorHAnsi" w:hAnsiTheme="minorHAnsi" w:cstheme="minorHAnsi"/>
          <w:b/>
          <w:bCs/>
          <w:sz w:val="24"/>
          <w:szCs w:val="24"/>
        </w:rPr>
        <w:t xml:space="preserve">w skład masy upadłości </w:t>
      </w:r>
      <w:r w:rsidR="003656C5">
        <w:rPr>
          <w:rFonts w:asciiTheme="minorHAnsi" w:hAnsiTheme="minorHAnsi" w:cstheme="minorHAnsi"/>
          <w:b/>
          <w:bCs/>
          <w:sz w:val="24"/>
          <w:szCs w:val="24"/>
        </w:rPr>
        <w:t>Iwony Kosińskiej</w:t>
      </w:r>
      <w:r w:rsidR="00236C59">
        <w:rPr>
          <w:rFonts w:asciiTheme="minorHAnsi" w:hAnsiTheme="minorHAnsi" w:cstheme="minorHAnsi"/>
          <w:b/>
          <w:bCs/>
          <w:sz w:val="24"/>
          <w:szCs w:val="24"/>
        </w:rPr>
        <w:t xml:space="preserve"> udziału w wysokości </w:t>
      </w:r>
      <w:r w:rsidR="00FF1161">
        <w:rPr>
          <w:rFonts w:asciiTheme="minorHAnsi" w:hAnsiTheme="minorHAnsi" w:cstheme="minorHAnsi"/>
          <w:b/>
          <w:bCs/>
          <w:sz w:val="24"/>
          <w:szCs w:val="24"/>
        </w:rPr>
        <w:t>1/12</w:t>
      </w:r>
      <w:r w:rsidR="00236C59">
        <w:rPr>
          <w:rFonts w:asciiTheme="minorHAnsi" w:hAnsiTheme="minorHAnsi" w:cstheme="minorHAnsi"/>
          <w:b/>
          <w:bCs/>
          <w:sz w:val="24"/>
          <w:szCs w:val="24"/>
        </w:rPr>
        <w:t xml:space="preserve"> prawa własności</w:t>
      </w:r>
      <w:r w:rsidR="00304355">
        <w:rPr>
          <w:rFonts w:asciiTheme="minorHAnsi" w:hAnsiTheme="minorHAnsi" w:cstheme="minorHAnsi"/>
          <w:b/>
          <w:bCs/>
          <w:sz w:val="24"/>
          <w:szCs w:val="24"/>
        </w:rPr>
        <w:t xml:space="preserve"> nieruchomości gruntowej </w:t>
      </w:r>
      <w:r w:rsidR="00236C59">
        <w:rPr>
          <w:rFonts w:asciiTheme="minorHAnsi" w:hAnsiTheme="minorHAnsi" w:cstheme="minorHAnsi"/>
          <w:b/>
          <w:bCs/>
          <w:sz w:val="24"/>
          <w:szCs w:val="24"/>
        </w:rPr>
        <w:t xml:space="preserve">o powierzchni </w:t>
      </w:r>
      <w:r w:rsidR="00FF1161">
        <w:rPr>
          <w:rFonts w:asciiTheme="minorHAnsi" w:hAnsiTheme="minorHAnsi" w:cstheme="minorHAnsi"/>
          <w:b/>
          <w:bCs/>
          <w:sz w:val="24"/>
          <w:szCs w:val="24"/>
        </w:rPr>
        <w:t>1589</w:t>
      </w:r>
      <w:r w:rsidR="00236C59">
        <w:rPr>
          <w:rFonts w:asciiTheme="minorHAnsi" w:hAnsiTheme="minorHAnsi" w:cstheme="minorHAnsi"/>
          <w:b/>
          <w:bCs/>
          <w:sz w:val="24"/>
          <w:szCs w:val="24"/>
        </w:rPr>
        <w:t xml:space="preserve">m2 zabudowanej budynkiem mieszkalnym </w:t>
      </w:r>
      <w:r w:rsidR="00FF1161">
        <w:rPr>
          <w:rFonts w:asciiTheme="minorHAnsi" w:hAnsiTheme="minorHAnsi" w:cstheme="minorHAnsi"/>
          <w:b/>
          <w:bCs/>
          <w:sz w:val="24"/>
          <w:szCs w:val="24"/>
        </w:rPr>
        <w:t>i budynkami gospodarczymi</w:t>
      </w:r>
      <w:r w:rsidR="00236C59">
        <w:rPr>
          <w:rFonts w:asciiTheme="minorHAnsi" w:hAnsiTheme="minorHAnsi" w:cstheme="minorHAnsi"/>
          <w:b/>
          <w:bCs/>
          <w:sz w:val="24"/>
          <w:szCs w:val="24"/>
        </w:rPr>
        <w:t xml:space="preserve">, stanowiącej dz. ew. nr </w:t>
      </w:r>
      <w:r w:rsidR="00FF1161">
        <w:rPr>
          <w:rFonts w:asciiTheme="minorHAnsi" w:hAnsiTheme="minorHAnsi" w:cstheme="minorHAnsi"/>
          <w:b/>
          <w:bCs/>
          <w:sz w:val="24"/>
          <w:szCs w:val="24"/>
        </w:rPr>
        <w:t xml:space="preserve">340/1, 340/2 i 265/1 </w:t>
      </w:r>
      <w:r w:rsidR="00236C59">
        <w:rPr>
          <w:rFonts w:asciiTheme="minorHAnsi" w:hAnsiTheme="minorHAnsi" w:cstheme="minorHAnsi"/>
          <w:b/>
          <w:bCs/>
          <w:sz w:val="24"/>
          <w:szCs w:val="24"/>
        </w:rPr>
        <w:t xml:space="preserve">z obrębu </w:t>
      </w:r>
      <w:r w:rsidR="00FF1161">
        <w:rPr>
          <w:rFonts w:asciiTheme="minorHAnsi" w:hAnsiTheme="minorHAnsi" w:cstheme="minorHAnsi"/>
          <w:b/>
          <w:bCs/>
          <w:sz w:val="24"/>
          <w:szCs w:val="24"/>
        </w:rPr>
        <w:t xml:space="preserve">Ossów – 01 </w:t>
      </w:r>
      <w:r w:rsidR="00236C59">
        <w:rPr>
          <w:rFonts w:asciiTheme="minorHAnsi" w:hAnsiTheme="minorHAnsi" w:cstheme="minorHAnsi"/>
          <w:b/>
          <w:bCs/>
          <w:sz w:val="24"/>
          <w:szCs w:val="24"/>
        </w:rPr>
        <w:t xml:space="preserve">, posadowionej w </w:t>
      </w:r>
      <w:r w:rsidR="00FF1161">
        <w:rPr>
          <w:rFonts w:asciiTheme="minorHAnsi" w:hAnsiTheme="minorHAnsi" w:cstheme="minorHAnsi"/>
          <w:b/>
          <w:bCs/>
          <w:sz w:val="24"/>
          <w:szCs w:val="24"/>
        </w:rPr>
        <w:t>Ossowie</w:t>
      </w:r>
      <w:r w:rsidR="00236C59">
        <w:rPr>
          <w:rFonts w:asciiTheme="minorHAnsi" w:hAnsiTheme="minorHAnsi" w:cstheme="minorHAnsi"/>
          <w:b/>
          <w:bCs/>
          <w:sz w:val="24"/>
          <w:szCs w:val="24"/>
        </w:rPr>
        <w:t xml:space="preserve">, pow. wołomiński, przy ul. </w:t>
      </w:r>
      <w:r w:rsidR="00FF1161">
        <w:rPr>
          <w:rFonts w:asciiTheme="minorHAnsi" w:hAnsiTheme="minorHAnsi" w:cstheme="minorHAnsi"/>
          <w:b/>
          <w:bCs/>
          <w:sz w:val="24"/>
          <w:szCs w:val="24"/>
        </w:rPr>
        <w:t>Gen. T. Jordan – Rozwadowskiego 91</w:t>
      </w:r>
      <w:r w:rsidR="00236C59">
        <w:rPr>
          <w:rFonts w:asciiTheme="minorHAnsi" w:hAnsiTheme="minorHAnsi" w:cstheme="minorHAnsi"/>
          <w:b/>
          <w:bCs/>
          <w:sz w:val="24"/>
          <w:szCs w:val="24"/>
        </w:rPr>
        <w:t>, dla której to nieruchomości Sąd Rejonowy w Wołominie, IV Wydział Ksiąg Wieczystych prowadzi księgę wieczystą o nr WA1W/</w:t>
      </w:r>
      <w:r w:rsidR="005F145F">
        <w:rPr>
          <w:rFonts w:asciiTheme="minorHAnsi" w:hAnsiTheme="minorHAnsi" w:cstheme="minorHAnsi"/>
          <w:b/>
          <w:bCs/>
          <w:sz w:val="24"/>
          <w:szCs w:val="24"/>
        </w:rPr>
        <w:t>00126706</w:t>
      </w:r>
      <w:r w:rsidR="00236C59">
        <w:rPr>
          <w:rFonts w:asciiTheme="minorHAnsi" w:hAnsiTheme="minorHAnsi" w:cstheme="minorHAnsi"/>
          <w:b/>
          <w:bCs/>
          <w:sz w:val="24"/>
          <w:szCs w:val="24"/>
        </w:rPr>
        <w:t>/</w:t>
      </w:r>
      <w:r w:rsidR="005F145F">
        <w:rPr>
          <w:rFonts w:asciiTheme="minorHAnsi" w:hAnsiTheme="minorHAnsi" w:cstheme="minorHAnsi"/>
          <w:b/>
          <w:bCs/>
          <w:sz w:val="24"/>
          <w:szCs w:val="24"/>
        </w:rPr>
        <w:t>0</w:t>
      </w:r>
    </w:p>
    <w:p w14:paraId="121DC76E" w14:textId="77777777" w:rsidR="00236C59" w:rsidRDefault="00236C59" w:rsidP="00666BED">
      <w:pPr>
        <w:spacing w:line="360" w:lineRule="auto"/>
        <w:jc w:val="center"/>
        <w:rPr>
          <w:rFonts w:ascii="Calibri" w:hAnsi="Calibri"/>
          <w:b/>
          <w:sz w:val="22"/>
          <w:szCs w:val="22"/>
        </w:rPr>
      </w:pPr>
    </w:p>
    <w:p w14:paraId="3FB22F2B" w14:textId="28BDBD8E"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3BAA6562"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3656C5">
        <w:rPr>
          <w:rFonts w:ascii="Calibri" w:hAnsi="Calibri"/>
          <w:sz w:val="22"/>
          <w:szCs w:val="22"/>
        </w:rPr>
        <w:t>Iwony</w:t>
      </w:r>
      <w:r w:rsidR="00236C59">
        <w:rPr>
          <w:rFonts w:ascii="Calibri" w:hAnsi="Calibri"/>
          <w:sz w:val="22"/>
          <w:szCs w:val="22"/>
        </w:rPr>
        <w:t xml:space="preserve"> Kosińskie</w:t>
      </w:r>
      <w:r w:rsidR="003656C5">
        <w:rPr>
          <w:rFonts w:ascii="Calibri" w:hAnsi="Calibri"/>
          <w:sz w:val="22"/>
          <w:szCs w:val="22"/>
        </w:rPr>
        <w:t>j</w:t>
      </w:r>
      <w:r w:rsidR="00236C59">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4F3299AE" w14:textId="0A7E7EBE" w:rsidR="006A7F9F" w:rsidRPr="006F415D" w:rsidRDefault="00773BB7" w:rsidP="006F415D">
      <w:pPr>
        <w:numPr>
          <w:ilvl w:val="0"/>
          <w:numId w:val="5"/>
        </w:numPr>
        <w:spacing w:line="360" w:lineRule="auto"/>
        <w:jc w:val="both"/>
        <w:rPr>
          <w:rFonts w:ascii="Calibri" w:hAnsi="Calibri"/>
          <w:sz w:val="22"/>
          <w:szCs w:val="22"/>
        </w:rPr>
      </w:pPr>
      <w:r w:rsidRPr="00903A0D">
        <w:rPr>
          <w:rFonts w:ascii="Calibri" w:hAnsi="Calibri"/>
          <w:sz w:val="22"/>
          <w:szCs w:val="22"/>
        </w:rPr>
        <w:t xml:space="preserve">syndyku, należy przez to rozumieć syndyka masy upadłości </w:t>
      </w:r>
      <w:r w:rsidR="003656C5">
        <w:rPr>
          <w:rFonts w:ascii="Calibri" w:hAnsi="Calibri"/>
          <w:sz w:val="22"/>
          <w:szCs w:val="22"/>
        </w:rPr>
        <w:t>Iwony</w:t>
      </w:r>
      <w:r w:rsidR="00236C59">
        <w:rPr>
          <w:rFonts w:ascii="Calibri" w:hAnsi="Calibri"/>
          <w:sz w:val="22"/>
          <w:szCs w:val="22"/>
        </w:rPr>
        <w:t xml:space="preserve"> Kosińskie</w:t>
      </w:r>
      <w:r w:rsidR="003656C5">
        <w:rPr>
          <w:rFonts w:ascii="Calibri" w:hAnsi="Calibri"/>
          <w:sz w:val="22"/>
          <w:szCs w:val="22"/>
        </w:rPr>
        <w:t>j</w:t>
      </w:r>
      <w:r w:rsidR="00236C59">
        <w:rPr>
          <w:rFonts w:ascii="Calibri" w:hAnsi="Calibri"/>
          <w:sz w:val="22"/>
          <w:szCs w:val="22"/>
        </w:rPr>
        <w:t xml:space="preserve"> </w:t>
      </w:r>
      <w:r w:rsidRPr="00903A0D">
        <w:rPr>
          <w:rFonts w:ascii="Calibri" w:hAnsi="Calibri"/>
          <w:sz w:val="22"/>
          <w:szCs w:val="22"/>
        </w:rPr>
        <w:t>w upadłości</w:t>
      </w:r>
      <w:r w:rsidR="00304355">
        <w:rPr>
          <w:rFonts w:ascii="Calibri" w:hAnsi="Calibri"/>
          <w:sz w:val="22"/>
          <w:szCs w:val="22"/>
        </w:rPr>
        <w:t xml:space="preserve"> ustanowionego do pełnienia funkcji na mocy </w:t>
      </w:r>
      <w:r w:rsidR="00304355" w:rsidRPr="00304355">
        <w:rPr>
          <w:rFonts w:ascii="Calibri" w:hAnsi="Calibri"/>
          <w:sz w:val="22"/>
          <w:szCs w:val="22"/>
        </w:rPr>
        <w:t>postanowieni</w:t>
      </w:r>
      <w:r w:rsidR="00304355">
        <w:rPr>
          <w:rFonts w:ascii="Calibri" w:hAnsi="Calibri"/>
          <w:sz w:val="22"/>
          <w:szCs w:val="22"/>
        </w:rPr>
        <w:t xml:space="preserve">a </w:t>
      </w:r>
      <w:r w:rsidR="00304355" w:rsidRPr="00304355">
        <w:rPr>
          <w:rFonts w:ascii="Calibri" w:hAnsi="Calibri"/>
          <w:sz w:val="22"/>
          <w:szCs w:val="22"/>
        </w:rPr>
        <w:t>Sąd</w:t>
      </w:r>
      <w:r w:rsidR="00304355">
        <w:rPr>
          <w:rFonts w:ascii="Calibri" w:hAnsi="Calibri"/>
          <w:sz w:val="22"/>
          <w:szCs w:val="22"/>
        </w:rPr>
        <w:t>u</w:t>
      </w:r>
      <w:r w:rsidR="00304355" w:rsidRPr="00304355">
        <w:rPr>
          <w:rFonts w:ascii="Calibri" w:hAnsi="Calibri"/>
          <w:sz w:val="22"/>
          <w:szCs w:val="22"/>
        </w:rPr>
        <w:t xml:space="preserve"> Rejonow</w:t>
      </w:r>
      <w:r w:rsidR="00304355">
        <w:rPr>
          <w:rFonts w:ascii="Calibri" w:hAnsi="Calibri"/>
          <w:sz w:val="22"/>
          <w:szCs w:val="22"/>
        </w:rPr>
        <w:t>ego</w:t>
      </w:r>
      <w:r w:rsidR="00304355" w:rsidRPr="00304355">
        <w:rPr>
          <w:rFonts w:ascii="Calibri" w:hAnsi="Calibri"/>
          <w:sz w:val="22"/>
          <w:szCs w:val="22"/>
        </w:rPr>
        <w:t xml:space="preserve"> </w:t>
      </w:r>
      <w:r w:rsidR="00236C59">
        <w:rPr>
          <w:rFonts w:ascii="Calibri" w:hAnsi="Calibri"/>
          <w:sz w:val="22"/>
          <w:szCs w:val="22"/>
        </w:rPr>
        <w:t>dla m.st. Warszawy w Warszawie</w:t>
      </w:r>
      <w:r w:rsidR="00304355" w:rsidRPr="00304355">
        <w:rPr>
          <w:rFonts w:ascii="Calibri" w:hAnsi="Calibri"/>
          <w:sz w:val="22"/>
          <w:szCs w:val="22"/>
        </w:rPr>
        <w:t xml:space="preserve">, </w:t>
      </w:r>
      <w:r w:rsidR="00236C59">
        <w:rPr>
          <w:rFonts w:ascii="Calibri" w:hAnsi="Calibri"/>
          <w:sz w:val="22"/>
          <w:szCs w:val="22"/>
        </w:rPr>
        <w:t>X</w:t>
      </w:r>
      <w:r w:rsidR="00304355" w:rsidRPr="00304355">
        <w:rPr>
          <w:rFonts w:ascii="Calibri" w:hAnsi="Calibri"/>
          <w:sz w:val="22"/>
          <w:szCs w:val="22"/>
        </w:rPr>
        <w:t>IX Wydział</w:t>
      </w:r>
      <w:r w:rsidR="00304355">
        <w:rPr>
          <w:rFonts w:ascii="Calibri" w:hAnsi="Calibri"/>
          <w:sz w:val="22"/>
          <w:szCs w:val="22"/>
        </w:rPr>
        <w:t>u</w:t>
      </w:r>
      <w:r w:rsidR="00304355" w:rsidRPr="00304355">
        <w:rPr>
          <w:rFonts w:ascii="Calibri" w:hAnsi="Calibri"/>
          <w:sz w:val="22"/>
          <w:szCs w:val="22"/>
        </w:rPr>
        <w:t xml:space="preserve"> Gospodarcz</w:t>
      </w:r>
      <w:r w:rsidR="00304355">
        <w:rPr>
          <w:rFonts w:ascii="Calibri" w:hAnsi="Calibri"/>
          <w:sz w:val="22"/>
          <w:szCs w:val="22"/>
        </w:rPr>
        <w:t>ego</w:t>
      </w:r>
      <w:r w:rsidR="00304355" w:rsidRPr="00304355">
        <w:rPr>
          <w:rFonts w:ascii="Calibri" w:hAnsi="Calibri"/>
          <w:sz w:val="22"/>
          <w:szCs w:val="22"/>
        </w:rPr>
        <w:t xml:space="preserve"> dla spraw upadłościowych i restrukturyzacyjnych </w:t>
      </w:r>
      <w:r w:rsidR="00304355">
        <w:rPr>
          <w:rFonts w:ascii="Calibri" w:hAnsi="Calibri"/>
          <w:sz w:val="22"/>
          <w:szCs w:val="22"/>
        </w:rPr>
        <w:t xml:space="preserve">z </w:t>
      </w:r>
      <w:r w:rsidR="00304355" w:rsidRPr="00304355">
        <w:rPr>
          <w:rFonts w:ascii="Calibri" w:hAnsi="Calibri"/>
          <w:sz w:val="22"/>
          <w:szCs w:val="22"/>
        </w:rPr>
        <w:t xml:space="preserve">dnia </w:t>
      </w:r>
      <w:r w:rsidR="00236C59">
        <w:rPr>
          <w:rFonts w:ascii="Calibri" w:hAnsi="Calibri"/>
          <w:sz w:val="22"/>
          <w:szCs w:val="22"/>
        </w:rPr>
        <w:t xml:space="preserve">7 maja </w:t>
      </w:r>
      <w:r w:rsidR="00304355" w:rsidRPr="00304355">
        <w:rPr>
          <w:rFonts w:ascii="Calibri" w:hAnsi="Calibri"/>
          <w:sz w:val="22"/>
          <w:szCs w:val="22"/>
        </w:rPr>
        <w:t>2021 roku</w:t>
      </w:r>
      <w:r w:rsidR="00304355">
        <w:rPr>
          <w:rFonts w:ascii="Calibri" w:hAnsi="Calibri"/>
          <w:sz w:val="22"/>
          <w:szCs w:val="22"/>
        </w:rPr>
        <w:t>,</w:t>
      </w:r>
      <w:r w:rsidR="00304355" w:rsidRPr="00304355">
        <w:rPr>
          <w:rFonts w:ascii="Calibri" w:hAnsi="Calibri"/>
          <w:sz w:val="22"/>
          <w:szCs w:val="22"/>
        </w:rPr>
        <w:t xml:space="preserve"> wydan</w:t>
      </w:r>
      <w:r w:rsidR="00304355">
        <w:rPr>
          <w:rFonts w:ascii="Calibri" w:hAnsi="Calibri"/>
          <w:sz w:val="22"/>
          <w:szCs w:val="22"/>
        </w:rPr>
        <w:t>ego</w:t>
      </w:r>
      <w:r w:rsidR="00304355" w:rsidRPr="00304355">
        <w:rPr>
          <w:rFonts w:ascii="Calibri" w:hAnsi="Calibri"/>
          <w:sz w:val="22"/>
          <w:szCs w:val="22"/>
        </w:rPr>
        <w:t xml:space="preserve"> w sprawie o sygn. akt </w:t>
      </w:r>
      <w:r w:rsidR="00236C59">
        <w:rPr>
          <w:rFonts w:ascii="Calibri" w:hAnsi="Calibri"/>
          <w:sz w:val="22"/>
          <w:szCs w:val="22"/>
        </w:rPr>
        <w:t>X</w:t>
      </w:r>
      <w:r w:rsidR="00304355" w:rsidRPr="00304355">
        <w:rPr>
          <w:rFonts w:ascii="Calibri" w:hAnsi="Calibri"/>
          <w:sz w:val="22"/>
          <w:szCs w:val="22"/>
        </w:rPr>
        <w:t xml:space="preserve">IX GU </w:t>
      </w:r>
      <w:r w:rsidR="00236C59">
        <w:rPr>
          <w:rFonts w:ascii="Calibri" w:hAnsi="Calibri"/>
          <w:sz w:val="22"/>
          <w:szCs w:val="22"/>
        </w:rPr>
        <w:t>170</w:t>
      </w:r>
      <w:r w:rsidR="000E5203">
        <w:rPr>
          <w:rFonts w:ascii="Calibri" w:hAnsi="Calibri"/>
          <w:sz w:val="22"/>
          <w:szCs w:val="22"/>
        </w:rPr>
        <w:t>1</w:t>
      </w:r>
      <w:r w:rsidR="00304355" w:rsidRPr="00304355">
        <w:rPr>
          <w:rFonts w:ascii="Calibri" w:hAnsi="Calibri"/>
          <w:sz w:val="22"/>
          <w:szCs w:val="22"/>
        </w:rPr>
        <w:t>/20</w:t>
      </w:r>
      <w:r w:rsidR="00236C59">
        <w:rPr>
          <w:rFonts w:ascii="Calibri" w:hAnsi="Calibri"/>
          <w:sz w:val="22"/>
          <w:szCs w:val="22"/>
        </w:rPr>
        <w:t>,</w:t>
      </w:r>
    </w:p>
    <w:p w14:paraId="609DF5E6" w14:textId="618816A3" w:rsidR="00903A0D" w:rsidRPr="006F415D" w:rsidRDefault="00A251F4" w:rsidP="00174E42">
      <w:pPr>
        <w:pStyle w:val="Akapitzlist"/>
        <w:numPr>
          <w:ilvl w:val="0"/>
          <w:numId w:val="27"/>
        </w:numPr>
        <w:spacing w:line="360" w:lineRule="auto"/>
        <w:jc w:val="both"/>
        <w:rPr>
          <w:rFonts w:asciiTheme="minorHAnsi" w:hAnsiTheme="minorHAnsi"/>
          <w:sz w:val="22"/>
          <w:szCs w:val="22"/>
        </w:rPr>
      </w:pPr>
      <w:r>
        <w:rPr>
          <w:rFonts w:asciiTheme="minorHAnsi" w:hAnsiTheme="minorHAnsi"/>
          <w:color w:val="000000"/>
          <w:sz w:val="22"/>
          <w:szCs w:val="22"/>
        </w:rPr>
        <w:t>przedmiocie</w:t>
      </w:r>
      <w:r w:rsidR="00666BED" w:rsidRPr="006F415D">
        <w:rPr>
          <w:rFonts w:asciiTheme="minorHAnsi" w:hAnsiTheme="minorHAnsi"/>
          <w:color w:val="000000"/>
          <w:sz w:val="22"/>
          <w:szCs w:val="22"/>
        </w:rPr>
        <w:t xml:space="preserve"> sprzedaży</w:t>
      </w:r>
      <w:r>
        <w:rPr>
          <w:rFonts w:asciiTheme="minorHAnsi" w:hAnsiTheme="minorHAnsi"/>
          <w:color w:val="000000"/>
          <w:sz w:val="22"/>
          <w:szCs w:val="22"/>
        </w:rPr>
        <w:t>, należy przez to rozumieć</w:t>
      </w:r>
      <w:r w:rsidR="00666BED" w:rsidRPr="006F415D">
        <w:rPr>
          <w:rFonts w:asciiTheme="minorHAnsi" w:hAnsiTheme="minorHAnsi"/>
          <w:color w:val="000000"/>
          <w:sz w:val="22"/>
          <w:szCs w:val="22"/>
        </w:rPr>
        <w:t xml:space="preserve"> </w:t>
      </w:r>
      <w:r w:rsidR="00236C59" w:rsidRPr="00236C59">
        <w:rPr>
          <w:rFonts w:asciiTheme="minorHAnsi" w:hAnsiTheme="minorHAnsi"/>
          <w:color w:val="000000"/>
          <w:sz w:val="22"/>
          <w:szCs w:val="22"/>
        </w:rPr>
        <w:t xml:space="preserve">udział </w:t>
      </w:r>
      <w:r w:rsidR="005F145F" w:rsidRPr="005F145F">
        <w:rPr>
          <w:rFonts w:asciiTheme="minorHAnsi" w:hAnsiTheme="minorHAnsi"/>
          <w:color w:val="000000"/>
          <w:sz w:val="22"/>
          <w:szCs w:val="22"/>
        </w:rPr>
        <w:t>w wysokości 1/12 prawa własności nieruchomości gruntowej o powierzchni 1589m2 zabudowanej budynkiem mieszkalnym i budynkami gospodarczymi, stanowiącej dz. ew. nr 340/1, 340/2 i 265/1 z obrębu Ossów – 01 , posadowionej w Ossowie, pow. wołomiński, przy ul. Gen. T. Jordan – Rozwadowskiego 91, dla której to nieruchomości Sąd Rejonowy w Wołominie, IV Wydział Ksiąg Wieczystych prowadzi księgę wieczystą o nr WA1W/00126706/0</w:t>
      </w:r>
      <w:r w:rsidR="005F145F" w:rsidRPr="005F145F">
        <w:rPr>
          <w:rFonts w:asciiTheme="minorHAnsi" w:hAnsiTheme="minorHAnsi"/>
          <w:color w:val="000000"/>
          <w:sz w:val="22"/>
          <w:szCs w:val="22"/>
        </w:rPr>
        <w:t xml:space="preserve"> </w:t>
      </w:r>
      <w:r w:rsidR="00903A0D" w:rsidRPr="006F415D">
        <w:rPr>
          <w:rFonts w:asciiTheme="minorHAnsi" w:hAnsiTheme="minorHAnsi" w:cstheme="minorHAnsi"/>
          <w:color w:val="000000" w:themeColor="text1"/>
          <w:sz w:val="22"/>
          <w:szCs w:val="22"/>
        </w:rPr>
        <w:t>(dalej zwan</w:t>
      </w:r>
      <w:r w:rsidR="00304355">
        <w:rPr>
          <w:rFonts w:asciiTheme="minorHAnsi" w:hAnsiTheme="minorHAnsi" w:cstheme="minorHAnsi"/>
          <w:color w:val="000000" w:themeColor="text1"/>
          <w:sz w:val="22"/>
          <w:szCs w:val="22"/>
        </w:rPr>
        <w:t>a</w:t>
      </w:r>
      <w:r w:rsidR="00903A0D" w:rsidRPr="006F415D">
        <w:rPr>
          <w:rFonts w:asciiTheme="minorHAnsi" w:hAnsiTheme="minorHAnsi" w:cstheme="minorHAnsi"/>
          <w:color w:val="000000" w:themeColor="text1"/>
          <w:sz w:val="22"/>
          <w:szCs w:val="22"/>
        </w:rPr>
        <w:t xml:space="preserve"> </w:t>
      </w:r>
      <w:r w:rsidR="00304355">
        <w:rPr>
          <w:rFonts w:asciiTheme="minorHAnsi" w:hAnsiTheme="minorHAnsi" w:cstheme="minorHAnsi"/>
          <w:color w:val="000000" w:themeColor="text1"/>
          <w:sz w:val="22"/>
          <w:szCs w:val="22"/>
        </w:rPr>
        <w:t xml:space="preserve">również </w:t>
      </w:r>
      <w:r w:rsidR="00903A0D" w:rsidRPr="006F415D">
        <w:rPr>
          <w:rFonts w:asciiTheme="minorHAnsi" w:hAnsiTheme="minorHAnsi" w:cstheme="minorHAnsi"/>
          <w:color w:val="000000" w:themeColor="text1"/>
          <w:sz w:val="22"/>
          <w:szCs w:val="22"/>
        </w:rPr>
        <w:t>jako „</w:t>
      </w:r>
      <w:r w:rsidR="00304355">
        <w:rPr>
          <w:rFonts w:asciiTheme="minorHAnsi" w:hAnsiTheme="minorHAnsi" w:cstheme="minorHAnsi"/>
          <w:color w:val="000000" w:themeColor="text1"/>
          <w:sz w:val="22"/>
          <w:szCs w:val="22"/>
        </w:rPr>
        <w:t>Nieruchomość</w:t>
      </w:r>
      <w:r w:rsidR="00903A0D" w:rsidRPr="006F415D">
        <w:rPr>
          <w:rFonts w:asciiTheme="minorHAnsi" w:hAnsiTheme="minorHAnsi" w:cstheme="minorHAnsi"/>
          <w:color w:val="000000" w:themeColor="text1"/>
          <w:sz w:val="22"/>
          <w:szCs w:val="22"/>
        </w:rPr>
        <w:t>”).</w:t>
      </w:r>
    </w:p>
    <w:p w14:paraId="4AC739BE" w14:textId="793F2D7D"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5F145F">
        <w:rPr>
          <w:rFonts w:asciiTheme="minorHAnsi" w:hAnsiTheme="minorHAnsi" w:cstheme="minorHAnsi"/>
          <w:sz w:val="22"/>
          <w:szCs w:val="22"/>
        </w:rPr>
        <w:t>10</w:t>
      </w:r>
      <w:r w:rsidR="00304355">
        <w:rPr>
          <w:rFonts w:asciiTheme="minorHAnsi" w:hAnsiTheme="minorHAnsi" w:cstheme="minorHAnsi"/>
          <w:sz w:val="22"/>
          <w:szCs w:val="22"/>
        </w:rPr>
        <w:t xml:space="preserve"> lipca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do wglądu w biurze syndyka (po uprzednim ustaleniu terminu za pośrednictwem poczty elektronicznej), mieszczącym się przy ul. Marszałkowskiej 9/15 lok. 53., 00-626 w Warszawie,</w:t>
      </w:r>
    </w:p>
    <w:p w14:paraId="23269695" w14:textId="0188372C"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w:t>
      </w:r>
      <w:r w:rsidR="00B3616B">
        <w:rPr>
          <w:rFonts w:ascii="Calibri" w:hAnsi="Calibri"/>
          <w:color w:val="000000"/>
          <w:sz w:val="22"/>
          <w:szCs w:val="22"/>
        </w:rPr>
        <w:t xml:space="preserve">z regulaminem postępowania konkursowego i aukcji oraz </w:t>
      </w:r>
      <w:r w:rsidR="00D30134" w:rsidRPr="00903A0D">
        <w:rPr>
          <w:rFonts w:ascii="Calibri" w:hAnsi="Calibri"/>
          <w:color w:val="000000"/>
          <w:sz w:val="22"/>
          <w:szCs w:val="22"/>
        </w:rPr>
        <w:t xml:space="preserve">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lastRenderedPageBreak/>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0CFF2C53" w14:textId="2E9B616E" w:rsidR="00771ED5" w:rsidRPr="00903A0D" w:rsidRDefault="00D505E6" w:rsidP="00771ED5">
      <w:pPr>
        <w:widowControl w:val="0"/>
        <w:numPr>
          <w:ilvl w:val="1"/>
          <w:numId w:val="24"/>
        </w:numPr>
        <w:suppressAutoHyphens/>
        <w:spacing w:line="360" w:lineRule="auto"/>
        <w:jc w:val="both"/>
        <w:rPr>
          <w:rFonts w:ascii="Calibri" w:hAnsi="Calibri"/>
          <w:sz w:val="22"/>
          <w:szCs w:val="22"/>
        </w:rPr>
      </w:pPr>
      <w:r w:rsidRPr="00D505E6">
        <w:rPr>
          <w:rFonts w:asciiTheme="minorHAnsi" w:hAnsiTheme="minorHAnsi"/>
          <w:sz w:val="22"/>
          <w:szCs w:val="21"/>
          <w:shd w:val="clear" w:color="auto" w:fill="FFFFFF"/>
        </w:rPr>
        <w:t>Syndyk oraz jego małżonek, wstępny, zstępny, rodzeństwo, osoba pozostająca z nim w stosunku przysposobienia lub małżonek takiej osoby, jak również osoba pozostająca z nim w faktycznym związku, prowadząca z nim wspólnie gospodarstwo domowe,</w:t>
      </w:r>
      <w:r w:rsidRPr="00D505E6">
        <w:rPr>
          <w:sz w:val="22"/>
          <w:szCs w:val="21"/>
          <w:shd w:val="clear" w:color="auto" w:fill="FFFFFF"/>
        </w:rPr>
        <w:t xml:space="preserve"> </w:t>
      </w:r>
      <w:r w:rsidR="00771ED5" w:rsidRPr="00903A0D">
        <w:rPr>
          <w:rFonts w:ascii="Calibri" w:hAnsi="Calibri"/>
          <w:sz w:val="22"/>
          <w:szCs w:val="22"/>
        </w:rPr>
        <w:t>przy czym przeszkody te trwają mimo ustania małżeństwa lub przysposobienia</w:t>
      </w:r>
      <w:r w:rsidR="0034060A">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1E08840F"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5F145F">
        <w:rPr>
          <w:rFonts w:asciiTheme="minorHAnsi" w:hAnsiTheme="minorHAnsi" w:cstheme="minorHAnsi"/>
          <w:sz w:val="22"/>
          <w:szCs w:val="22"/>
        </w:rPr>
        <w:t>14.000</w:t>
      </w:r>
      <w:r w:rsidR="00B3616B">
        <w:rPr>
          <w:rFonts w:asciiTheme="minorHAnsi" w:hAnsiTheme="minorHAnsi" w:cstheme="minorHAnsi"/>
          <w:sz w:val="22"/>
          <w:szCs w:val="22"/>
        </w:rPr>
        <w:t>,00</w:t>
      </w:r>
      <w:r w:rsidRPr="008B5208">
        <w:rPr>
          <w:rFonts w:asciiTheme="minorHAnsi" w:hAnsiTheme="minorHAnsi" w:cstheme="minorHAnsi"/>
          <w:sz w:val="22"/>
          <w:szCs w:val="22"/>
        </w:rPr>
        <w:t xml:space="preserve"> zł (</w:t>
      </w:r>
      <w:r w:rsidR="005F145F">
        <w:rPr>
          <w:rFonts w:asciiTheme="minorHAnsi" w:hAnsiTheme="minorHAnsi" w:cstheme="minorHAnsi"/>
          <w:sz w:val="22"/>
          <w:szCs w:val="22"/>
        </w:rPr>
        <w:t xml:space="preserve">czternaście </w:t>
      </w:r>
      <w:r w:rsidR="00B3616B">
        <w:rPr>
          <w:rFonts w:asciiTheme="minorHAnsi" w:hAnsiTheme="minorHAnsi" w:cstheme="minorHAnsi"/>
          <w:sz w:val="22"/>
          <w:szCs w:val="22"/>
        </w:rPr>
        <w:t xml:space="preserve">tysięcy </w:t>
      </w:r>
      <w:r w:rsidRPr="008B5208">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031DF9B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O postępowaniu konkursowym dodatkowo syndyk zawiadomi w dowolnej formie osoby, które wedle jego oceny mogą być zainteresowane nabyciem przedmiotu postępowania.</w:t>
      </w:r>
    </w:p>
    <w:p w14:paraId="31C7962D" w14:textId="3A36F5F4"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Decydująca jest data wpływu oferty do Biura Syndyka. Oferta, która wpłynęła po terminie nie </w:t>
      </w:r>
      <w:r w:rsidRPr="00903A0D">
        <w:rPr>
          <w:rFonts w:ascii="Calibri" w:eastAsia="TimesNewRoman" w:hAnsi="Calibri"/>
          <w:sz w:val="22"/>
          <w:szCs w:val="22"/>
        </w:rPr>
        <w:lastRenderedPageBreak/>
        <w:t>będzie rozpatrywana.</w:t>
      </w:r>
    </w:p>
    <w:p w14:paraId="5ABDD879" w14:textId="20B5618C"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0E5203">
        <w:rPr>
          <w:rFonts w:asciiTheme="minorHAnsi" w:eastAsia="TimesNewRoman" w:hAnsiTheme="minorHAnsi" w:cstheme="minorHAnsi"/>
          <w:sz w:val="22"/>
          <w:szCs w:val="22"/>
        </w:rPr>
        <w:t>529</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0E5203">
        <w:rPr>
          <w:rFonts w:asciiTheme="minorHAnsi" w:hAnsiTheme="minorHAnsi" w:cstheme="minorHAnsi"/>
          <w:sz w:val="22"/>
          <w:szCs w:val="22"/>
        </w:rPr>
        <w:t>Iwony</w:t>
      </w:r>
      <w:r w:rsidR="00B3616B">
        <w:rPr>
          <w:rFonts w:asciiTheme="minorHAnsi" w:hAnsiTheme="minorHAnsi" w:cstheme="minorHAnsi"/>
          <w:sz w:val="22"/>
          <w:szCs w:val="22"/>
        </w:rPr>
        <w:t xml:space="preserve"> Kosińskie</w:t>
      </w:r>
      <w:r w:rsidR="000E5203">
        <w:rPr>
          <w:rFonts w:asciiTheme="minorHAnsi" w:hAnsiTheme="minorHAnsi" w:cstheme="minorHAnsi"/>
          <w:sz w:val="22"/>
          <w:szCs w:val="22"/>
        </w:rPr>
        <w:t>j</w:t>
      </w:r>
      <w:r w:rsidR="00B3616B">
        <w:rPr>
          <w:rFonts w:asciiTheme="minorHAnsi" w:hAnsiTheme="minorHAnsi" w:cstheme="minorHAnsi"/>
          <w:sz w:val="22"/>
          <w:szCs w:val="22"/>
        </w:rPr>
        <w:t xml:space="preserve"> – </w:t>
      </w:r>
      <w:r w:rsidR="005F145F">
        <w:rPr>
          <w:rFonts w:asciiTheme="minorHAnsi" w:hAnsiTheme="minorHAnsi" w:cstheme="minorHAnsi"/>
          <w:sz w:val="22"/>
          <w:szCs w:val="22"/>
        </w:rPr>
        <w:t>OSSÓW</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406E930A"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w wysokości</w:t>
      </w:r>
      <w:r w:rsidR="005F145F">
        <w:rPr>
          <w:rFonts w:asciiTheme="minorHAnsi" w:eastAsia="TimesNewRoman" w:hAnsiTheme="minorHAnsi" w:cstheme="minorHAnsi"/>
          <w:sz w:val="22"/>
          <w:szCs w:val="22"/>
        </w:rPr>
        <w:t xml:space="preserve"> 1</w:t>
      </w:r>
      <w:r w:rsidR="00B3616B">
        <w:rPr>
          <w:rFonts w:asciiTheme="minorHAnsi" w:eastAsia="TimesNewRoman" w:hAnsiTheme="minorHAnsi" w:cstheme="minorHAnsi"/>
          <w:sz w:val="22"/>
          <w:szCs w:val="22"/>
        </w:rPr>
        <w:t>.</w:t>
      </w:r>
      <w:r w:rsidR="005F145F">
        <w:rPr>
          <w:rFonts w:asciiTheme="minorHAnsi" w:eastAsia="TimesNewRoman" w:hAnsiTheme="minorHAnsi" w:cstheme="minorHAnsi"/>
          <w:sz w:val="22"/>
          <w:szCs w:val="22"/>
        </w:rPr>
        <w:t>4</w:t>
      </w:r>
      <w:r w:rsidR="00B3616B">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5F145F">
        <w:rPr>
          <w:rFonts w:asciiTheme="minorHAnsi" w:eastAsia="TimesNewRoman" w:hAnsiTheme="minorHAnsi" w:cstheme="minorHAnsi"/>
          <w:sz w:val="22"/>
          <w:szCs w:val="22"/>
        </w:rPr>
        <w:t xml:space="preserve">jeden tysiąc czterysta </w:t>
      </w:r>
      <w:r w:rsidRPr="00AF2C94">
        <w:rPr>
          <w:rFonts w:asciiTheme="minorHAnsi" w:eastAsia="TimesNewRoman" w:hAnsiTheme="minorHAnsi" w:cstheme="minorHAnsi"/>
          <w:sz w:val="22"/>
          <w:szCs w:val="22"/>
        </w:rPr>
        <w:t>00/100 złotych).</w:t>
      </w:r>
    </w:p>
    <w:p w14:paraId="22D21E45" w14:textId="5C3E3997" w:rsidR="00903A0D" w:rsidRPr="008B5208" w:rsidRDefault="00903A0D" w:rsidP="00FA4D79">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0622C9">
        <w:rPr>
          <w:rFonts w:asciiTheme="minorHAnsi" w:eastAsia="TimesNewRoman" w:hAnsiTheme="minorHAnsi" w:cstheme="minorHAnsi"/>
          <w:sz w:val="22"/>
          <w:szCs w:val="22"/>
        </w:rPr>
        <w:t>Iwony</w:t>
      </w:r>
      <w:r w:rsidR="00B3616B">
        <w:rPr>
          <w:rFonts w:asciiTheme="minorHAnsi" w:eastAsia="TimesNewRoman" w:hAnsiTheme="minorHAnsi" w:cstheme="minorHAnsi"/>
          <w:sz w:val="22"/>
          <w:szCs w:val="22"/>
        </w:rPr>
        <w:t xml:space="preserve"> Kosińskie</w:t>
      </w:r>
      <w:r w:rsidR="000622C9">
        <w:rPr>
          <w:rFonts w:asciiTheme="minorHAnsi" w:eastAsia="TimesNewRoman" w:hAnsiTheme="minorHAnsi" w:cstheme="minorHAnsi"/>
          <w:sz w:val="22"/>
          <w:szCs w:val="22"/>
        </w:rPr>
        <w:t>j</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28</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1090</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2590</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0000</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0001</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4816</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3307</w:t>
      </w:r>
      <w:r w:rsidRPr="008B5208">
        <w:rPr>
          <w:rFonts w:asciiTheme="minorHAnsi" w:eastAsia="TimesNewRoman" w:hAnsiTheme="minorHAnsi" w:cstheme="minorHAnsi"/>
          <w:sz w:val="22"/>
          <w:szCs w:val="22"/>
        </w:rPr>
        <w:t xml:space="preserve">, z dopiskiem „Wadium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 sygn.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0E5203">
        <w:rPr>
          <w:rFonts w:asciiTheme="minorHAnsi" w:eastAsia="TimesNewRoman" w:hAnsiTheme="minorHAnsi" w:cstheme="minorHAnsi"/>
          <w:sz w:val="22"/>
          <w:szCs w:val="22"/>
        </w:rPr>
        <w:t>529</w:t>
      </w:r>
      <w:r w:rsidR="00FA4D79">
        <w:rPr>
          <w:rFonts w:asciiTheme="minorHAnsi" w:eastAsia="TimesNewRoman" w:hAnsiTheme="minorHAnsi" w:cstheme="minorHAnsi"/>
          <w:sz w:val="22"/>
          <w:szCs w:val="22"/>
        </w:rPr>
        <w:t>/2</w:t>
      </w:r>
      <w:r w:rsidR="00F81257">
        <w:rPr>
          <w:rFonts w:asciiTheme="minorHAnsi" w:eastAsia="TimesNewRoman" w:hAnsiTheme="minorHAnsi" w:cstheme="minorHAnsi"/>
          <w:sz w:val="22"/>
          <w:szCs w:val="22"/>
        </w:rPr>
        <w:t>1</w:t>
      </w:r>
      <w:r w:rsidR="00EB75D5">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 xml:space="preserve">– </w:t>
      </w:r>
      <w:r w:rsidR="005F145F">
        <w:rPr>
          <w:rFonts w:asciiTheme="minorHAnsi" w:eastAsia="TimesNewRoman" w:hAnsiTheme="minorHAnsi" w:cstheme="minorHAnsi"/>
          <w:sz w:val="22"/>
          <w:szCs w:val="22"/>
        </w:rPr>
        <w:t>OSSÓW</w:t>
      </w:r>
      <w:r w:rsidR="00EB75D5">
        <w:rPr>
          <w:rFonts w:asciiTheme="minorHAnsi" w:eastAsia="TimesNewRoman" w:hAnsiTheme="minorHAnsi" w:cstheme="minorHAnsi"/>
          <w:sz w:val="22"/>
          <w:szCs w:val="22"/>
        </w:rPr>
        <w:t>”</w:t>
      </w:r>
      <w:r w:rsidRPr="008B520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Pr>
          <w:rFonts w:asciiTheme="minorHAnsi" w:eastAsia="TimesNewRoman" w:hAnsiTheme="minorHAnsi" w:cstheme="minorHAnsi"/>
          <w:sz w:val="22"/>
          <w:szCs w:val="22"/>
        </w:rPr>
        <w:t>ku</w:t>
      </w:r>
      <w:r w:rsidRPr="008B5208">
        <w:rPr>
          <w:rFonts w:asciiTheme="minorHAnsi" w:eastAsia="TimesNewRoman" w:hAnsiTheme="minorHAnsi" w:cstheme="minorHAnsi"/>
          <w:sz w:val="22"/>
          <w:szCs w:val="22"/>
        </w:rPr>
        <w:t xml:space="preserve"> bankowy</w:t>
      </w:r>
      <w:r w:rsidR="0034060A">
        <w:rPr>
          <w:rFonts w:asciiTheme="minorHAnsi" w:eastAsia="TimesNewRoman" w:hAnsiTheme="minorHAnsi" w:cstheme="minorHAnsi"/>
          <w:sz w:val="22"/>
          <w:szCs w:val="22"/>
        </w:rPr>
        <w:t>m</w:t>
      </w:r>
      <w:r w:rsidRPr="008B520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1A955334"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B3616B">
        <w:rPr>
          <w:rFonts w:ascii="Calibri" w:hAnsi="Calibri"/>
          <w:sz w:val="22"/>
          <w:szCs w:val="22"/>
        </w:rPr>
        <w:t>1</w:t>
      </w:r>
      <w:r w:rsidR="005F145F">
        <w:rPr>
          <w:rFonts w:ascii="Calibri" w:hAnsi="Calibri"/>
          <w:sz w:val="22"/>
          <w:szCs w:val="22"/>
        </w:rPr>
        <w:t>2</w:t>
      </w:r>
      <w:r w:rsidR="00455AAA" w:rsidRPr="00903A0D">
        <w:rPr>
          <w:rFonts w:ascii="Calibri" w:hAnsi="Calibri"/>
          <w:sz w:val="22"/>
          <w:szCs w:val="22"/>
        </w:rPr>
        <w:t>:</w:t>
      </w:r>
      <w:r w:rsidR="005F145F">
        <w:rPr>
          <w:rFonts w:ascii="Calibri" w:hAnsi="Calibri"/>
          <w:sz w:val="22"/>
          <w:szCs w:val="22"/>
        </w:rPr>
        <w:t>0</w:t>
      </w:r>
      <w:r w:rsidR="00455AAA" w:rsidRPr="00903A0D">
        <w:rPr>
          <w:rFonts w:ascii="Calibri" w:hAnsi="Calibri"/>
          <w:sz w:val="22"/>
          <w:szCs w:val="22"/>
        </w:rPr>
        <w:t>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EAAB0B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Oferenci zobowiązani są okazać dowody tożsamości oraz dokumenty uprawniające do reprezentacji oferenta oraz posiadane pełnomocnictwa</w:t>
      </w:r>
      <w:r w:rsidR="00897AD8">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40764F46"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2AF5F7E9"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39346BC7" w14:textId="7340C37D" w:rsidR="00897AD8" w:rsidRPr="00897AD8" w:rsidRDefault="00897AD8" w:rsidP="00897AD8">
      <w:pPr>
        <w:pStyle w:val="Akapitzlist"/>
        <w:numPr>
          <w:ilvl w:val="0"/>
          <w:numId w:val="31"/>
        </w:numPr>
        <w:spacing w:line="360" w:lineRule="auto"/>
        <w:jc w:val="both"/>
        <w:rPr>
          <w:rFonts w:ascii="Calibri" w:hAnsi="Calibri"/>
          <w:sz w:val="22"/>
          <w:szCs w:val="22"/>
        </w:rPr>
      </w:pPr>
      <w:r w:rsidRPr="00897AD8">
        <w:rPr>
          <w:rFonts w:ascii="Calibri" w:hAnsi="Calibri"/>
          <w:sz w:val="22"/>
          <w:szCs w:val="22"/>
        </w:rPr>
        <w:t xml:space="preserve">Sprzedaż nieruchomości Upadłego ma skutki sprzedaży egzekucyjnej. Zgodnie z dyspozycją  art. 1013 </w:t>
      </w:r>
      <w:proofErr w:type="spellStart"/>
      <w:r w:rsidRPr="00897AD8">
        <w:rPr>
          <w:rFonts w:ascii="Calibri" w:hAnsi="Calibri"/>
          <w:sz w:val="22"/>
          <w:szCs w:val="22"/>
        </w:rPr>
        <w:t>kpc</w:t>
      </w:r>
      <w:proofErr w:type="spellEnd"/>
      <w:r w:rsidRPr="00897AD8">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w:t>
      </w:r>
      <w:r w:rsidRPr="00897AD8">
        <w:rPr>
          <w:rFonts w:ascii="Calibri" w:hAnsi="Calibri"/>
          <w:sz w:val="22"/>
          <w:szCs w:val="22"/>
        </w:rPr>
        <w:lastRenderedPageBreak/>
        <w:t xml:space="preserve">poprzednio udział upadłej, zaś odpowiedzialność nabywcy jest wyłącznie odpowiedzialnością rzeczową.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554B299C" w:rsidR="00AC766E"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p w14:paraId="3F88358A" w14:textId="77777777" w:rsidR="00897AD8" w:rsidRPr="00903A0D" w:rsidRDefault="00897AD8" w:rsidP="00897AD8">
      <w:pPr>
        <w:widowControl w:val="0"/>
        <w:suppressAutoHyphens/>
        <w:spacing w:before="120" w:after="120" w:line="360" w:lineRule="auto"/>
        <w:ind w:left="357"/>
        <w:jc w:val="both"/>
        <w:rPr>
          <w:rFonts w:ascii="Calibri" w:hAnsi="Calibri"/>
          <w:sz w:val="22"/>
          <w:szCs w:val="22"/>
        </w:rPr>
      </w:pPr>
    </w:p>
    <w:sectPr w:rsidR="00897AD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9571" w14:textId="77777777" w:rsidR="00184112" w:rsidRDefault="00184112">
      <w:r>
        <w:separator/>
      </w:r>
    </w:p>
  </w:endnote>
  <w:endnote w:type="continuationSeparator" w:id="0">
    <w:p w14:paraId="28F6F148" w14:textId="77777777" w:rsidR="00184112" w:rsidRDefault="0018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90DC" w14:textId="77777777" w:rsidR="00184112" w:rsidRDefault="00184112">
      <w:r>
        <w:separator/>
      </w:r>
    </w:p>
  </w:footnote>
  <w:footnote w:type="continuationSeparator" w:id="0">
    <w:p w14:paraId="5943F4C6" w14:textId="77777777" w:rsidR="00184112" w:rsidRDefault="0018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22C9"/>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E5203"/>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C5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56C5"/>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145F"/>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894"/>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97AD8"/>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2610D"/>
    <w:rsid w:val="00B317A0"/>
    <w:rsid w:val="00B3616B"/>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4F5"/>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1161"/>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1971</Words>
  <Characters>11889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2021-09-24T08:00:00Z</cp:lastPrinted>
  <dcterms:created xsi:type="dcterms:W3CDTF">2021-09-24T08:01:00Z</dcterms:created>
  <dcterms:modified xsi:type="dcterms:W3CDTF">2021-09-24T08:13:00Z</dcterms:modified>
</cp:coreProperties>
</file>